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Tate Deborah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24,699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RSU's are subject to a three year vesting schedule, contingent upon continued service at the time of vesting. The RSU's vest annually beginning June 6, 2024 in three equal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RSU's are subject to a three year vesting schedule, contingent upon continued service at the time of vesting. The RSU's vest annually beginning May 30, 2025 in three equal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RSU's are subject to a three year vesting schedule, contingent upon continued service at the time of vesting. The RSU's vest annually beginning May 29, 2026 in three equal installments.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Deborah Taylor Tate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0801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734</Words>
  <Characters>3897</Characters>
  <CharactersWithSpaces>4543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