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REBROVICK 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57,329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RSU's are subject to a three year vesting schedule, contingent upon continued service at the time of vesting. The RSU's vest annually beginning June 6, 2024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RSU's are subject to a three year vesting schedule, contingent upon continued service at the time of vesting. The RSU's vest annually beginning May 30, 2025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RSU's are subject to a three year vesting schedule, contingent upon continued service at the time of vesting. The RSU's vest annually beginning May 29, 2026 in three equal installments.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Rebrovick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7283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3891</Characters>
  <CharactersWithSpaces>4535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